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C5" w:rsidRPr="00DA2BC5" w:rsidRDefault="00DA2BC5" w:rsidP="00DA2B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A2BC5">
        <w:rPr>
          <w:rFonts w:ascii="Times New Roman" w:hAnsi="Times New Roman" w:cs="Times New Roman"/>
          <w:bCs/>
          <w:sz w:val="24"/>
          <w:szCs w:val="24"/>
        </w:rPr>
        <w:t>INSPEKTORÁT V BRNĚ</w:t>
      </w:r>
    </w:p>
    <w:p w:rsidR="00DA2BC5" w:rsidRPr="00DA2BC5" w:rsidRDefault="00DA2BC5" w:rsidP="00DA2B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A2BC5">
        <w:rPr>
          <w:rFonts w:ascii="Times New Roman" w:hAnsi="Times New Roman" w:cs="Times New Roman"/>
          <w:bCs/>
          <w:sz w:val="24"/>
          <w:szCs w:val="24"/>
        </w:rPr>
        <w:t>Běhounská 10, 601 26 Brno</w:t>
      </w:r>
    </w:p>
    <w:p w:rsidR="00DA2BC5" w:rsidRPr="00DA2BC5" w:rsidRDefault="00DA2BC5" w:rsidP="00DA2B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A2BC5">
        <w:rPr>
          <w:rFonts w:ascii="Times New Roman" w:hAnsi="Times New Roman" w:cs="Times New Roman"/>
          <w:bCs/>
          <w:sz w:val="24"/>
          <w:szCs w:val="24"/>
        </w:rPr>
        <w:t>tel.: 542 426 611, fax: 542 426 717</w:t>
      </w:r>
    </w:p>
    <w:p w:rsidR="00DA2BC5" w:rsidRPr="00DA2BC5" w:rsidRDefault="00DA2BC5" w:rsidP="00DA2B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A2BC5">
        <w:rPr>
          <w:rFonts w:ascii="Times New Roman" w:hAnsi="Times New Roman" w:cs="Times New Roman"/>
          <w:bCs/>
          <w:sz w:val="24"/>
          <w:szCs w:val="24"/>
        </w:rPr>
        <w:t xml:space="preserve">e-mail: epodatelna@szpi.gov.cz, ID datové schránky: </w:t>
      </w:r>
      <w:proofErr w:type="spellStart"/>
      <w:r w:rsidRPr="00DA2BC5">
        <w:rPr>
          <w:rFonts w:ascii="Times New Roman" w:hAnsi="Times New Roman" w:cs="Times New Roman"/>
          <w:bCs/>
          <w:sz w:val="24"/>
          <w:szCs w:val="24"/>
        </w:rPr>
        <w:t>avraiqg</w:t>
      </w:r>
      <w:proofErr w:type="spellEnd"/>
    </w:p>
    <w:p w:rsidR="00DA2BC5" w:rsidRPr="00DA2BC5" w:rsidRDefault="00DA2BC5" w:rsidP="00DA2B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A2BC5">
        <w:rPr>
          <w:rFonts w:ascii="Times New Roman" w:hAnsi="Times New Roman" w:cs="Times New Roman"/>
          <w:bCs/>
          <w:sz w:val="24"/>
          <w:szCs w:val="24"/>
        </w:rPr>
        <w:t>Vyřizuje: Ing. Bronislav Pavelka Tel.: 605 229 597 E-mail: brno@szpi.gov.cz</w:t>
      </w:r>
    </w:p>
    <w:p w:rsidR="00DA2BC5" w:rsidRPr="00DA2BC5" w:rsidRDefault="00DA2BC5" w:rsidP="00DA2B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A2BC5">
        <w:rPr>
          <w:rFonts w:ascii="Times New Roman" w:hAnsi="Times New Roman" w:cs="Times New Roman"/>
          <w:bCs/>
          <w:sz w:val="24"/>
          <w:szCs w:val="24"/>
        </w:rPr>
        <w:t>Č.j.</w:t>
      </w:r>
      <w:proofErr w:type="gramEnd"/>
      <w:r w:rsidRPr="00DA2BC5">
        <w:rPr>
          <w:rFonts w:ascii="Times New Roman" w:hAnsi="Times New Roman" w:cs="Times New Roman"/>
          <w:bCs/>
          <w:sz w:val="24"/>
          <w:szCs w:val="24"/>
        </w:rPr>
        <w:t>: SZPI/AA714 - 12/2015 Datum: 19. února 2015</w:t>
      </w:r>
    </w:p>
    <w:p w:rsidR="00DA2BC5" w:rsidRPr="00DA2BC5" w:rsidRDefault="00DA2BC5" w:rsidP="00DA2B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A2BC5" w:rsidRPr="00DA2BC5" w:rsidRDefault="00DA2BC5" w:rsidP="00DA2B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A2BC5">
        <w:rPr>
          <w:rFonts w:ascii="Times New Roman" w:hAnsi="Times New Roman" w:cs="Times New Roman"/>
          <w:bCs/>
          <w:sz w:val="24"/>
          <w:szCs w:val="24"/>
        </w:rPr>
        <w:t>Vážený pan</w:t>
      </w:r>
    </w:p>
    <w:p w:rsidR="00DA2BC5" w:rsidRPr="00DA2BC5" w:rsidRDefault="00DA2BC5" w:rsidP="00DA2B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A2BC5">
        <w:rPr>
          <w:rFonts w:ascii="Times New Roman" w:hAnsi="Times New Roman" w:cs="Times New Roman"/>
          <w:bCs/>
          <w:sz w:val="24"/>
          <w:szCs w:val="24"/>
        </w:rPr>
        <w:t>………………………..</w:t>
      </w:r>
    </w:p>
    <w:p w:rsidR="00DA2BC5" w:rsidRPr="00DA2BC5" w:rsidRDefault="00DA2BC5" w:rsidP="00DA2B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A2BC5" w:rsidRDefault="00DA2BC5" w:rsidP="00DA2B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A2BC5">
        <w:rPr>
          <w:rFonts w:ascii="Times New Roman" w:hAnsi="Times New Roman" w:cs="Times New Roman"/>
          <w:bCs/>
          <w:sz w:val="24"/>
          <w:szCs w:val="24"/>
        </w:rPr>
        <w:t>Informace k podanému podnětu</w:t>
      </w:r>
    </w:p>
    <w:p w:rsidR="00DA2BC5" w:rsidRPr="00DA2BC5" w:rsidRDefault="00DA2BC5" w:rsidP="00DA2B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DA2BC5" w:rsidRPr="00DA2BC5" w:rsidRDefault="00DA2BC5" w:rsidP="00DA2B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A2BC5">
        <w:rPr>
          <w:rFonts w:ascii="Times New Roman" w:hAnsi="Times New Roman" w:cs="Times New Roman"/>
          <w:bCs/>
          <w:sz w:val="24"/>
          <w:szCs w:val="24"/>
        </w:rPr>
        <w:t>Vážený pane</w:t>
      </w:r>
      <w:r w:rsidRPr="00DA2BC5">
        <w:rPr>
          <w:rFonts w:ascii="Times New Roman" w:hAnsi="Times New Roman" w:cs="Times New Roman"/>
          <w:bCs/>
          <w:sz w:val="24"/>
          <w:szCs w:val="24"/>
        </w:rPr>
        <w:t>,</w:t>
      </w:r>
    </w:p>
    <w:p w:rsidR="00DA2BC5" w:rsidRPr="00DA2BC5" w:rsidRDefault="00DA2BC5" w:rsidP="00DA2B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A2BC5">
        <w:rPr>
          <w:rFonts w:ascii="Times New Roman" w:hAnsi="Times New Roman" w:cs="Times New Roman"/>
          <w:bCs/>
          <w:sz w:val="24"/>
          <w:szCs w:val="24"/>
        </w:rPr>
        <w:t xml:space="preserve">dne </w:t>
      </w:r>
      <w:proofErr w:type="gramStart"/>
      <w:r w:rsidRPr="00DA2BC5">
        <w:rPr>
          <w:rFonts w:ascii="Times New Roman" w:hAnsi="Times New Roman" w:cs="Times New Roman"/>
          <w:bCs/>
          <w:sz w:val="24"/>
          <w:szCs w:val="24"/>
        </w:rPr>
        <w:t>05.01.2015</w:t>
      </w:r>
      <w:proofErr w:type="gramEnd"/>
      <w:r w:rsidRPr="00DA2BC5">
        <w:rPr>
          <w:rFonts w:ascii="Times New Roman" w:hAnsi="Times New Roman" w:cs="Times New Roman"/>
          <w:bCs/>
          <w:sz w:val="24"/>
          <w:szCs w:val="24"/>
        </w:rPr>
        <w:t xml:space="preserve"> byl na inspektorátu SZPI v Brně přijat Váš p</w:t>
      </w:r>
      <w:r w:rsidRPr="00DA2BC5">
        <w:rPr>
          <w:rFonts w:ascii="Times New Roman" w:hAnsi="Times New Roman" w:cs="Times New Roman"/>
          <w:bCs/>
          <w:sz w:val="24"/>
          <w:szCs w:val="24"/>
        </w:rPr>
        <w:t xml:space="preserve">odnět, týkající se problematiky </w:t>
      </w:r>
      <w:r w:rsidRPr="00DA2BC5">
        <w:rPr>
          <w:rFonts w:ascii="Times New Roman" w:hAnsi="Times New Roman" w:cs="Times New Roman"/>
          <w:bCs/>
          <w:sz w:val="24"/>
          <w:szCs w:val="24"/>
        </w:rPr>
        <w:t>označování vín se zasláním dvanácti</w:t>
      </w:r>
      <w:r w:rsidRPr="00DA2BC5">
        <w:rPr>
          <w:rFonts w:ascii="Times New Roman" w:hAnsi="Times New Roman" w:cs="Times New Roman"/>
          <w:bCs/>
          <w:sz w:val="24"/>
          <w:szCs w:val="24"/>
        </w:rPr>
        <w:t xml:space="preserve"> odkazů na zveřejněné články na webovém portálu </w:t>
      </w:r>
      <w:r w:rsidRPr="00DA2BC5">
        <w:rPr>
          <w:rFonts w:ascii="Times New Roman" w:hAnsi="Times New Roman" w:cs="Times New Roman"/>
          <w:bCs/>
          <w:sz w:val="24"/>
          <w:szCs w:val="24"/>
        </w:rPr>
        <w:t xml:space="preserve">www.ovine.cz. Tento podnět byl zaevidován pod </w:t>
      </w:r>
      <w:proofErr w:type="spellStart"/>
      <w:r w:rsidRPr="00DA2BC5">
        <w:rPr>
          <w:rFonts w:ascii="Times New Roman" w:hAnsi="Times New Roman" w:cs="Times New Roman"/>
          <w:bCs/>
          <w:sz w:val="24"/>
          <w:szCs w:val="24"/>
        </w:rPr>
        <w:t>po</w:t>
      </w:r>
      <w:r w:rsidRPr="00DA2BC5">
        <w:rPr>
          <w:rFonts w:ascii="Times New Roman" w:hAnsi="Times New Roman" w:cs="Times New Roman"/>
          <w:bCs/>
          <w:sz w:val="24"/>
          <w:szCs w:val="24"/>
        </w:rPr>
        <w:t>ř</w:t>
      </w:r>
      <w:proofErr w:type="spellEnd"/>
      <w:r w:rsidRPr="00DA2BC5">
        <w:rPr>
          <w:rFonts w:ascii="Times New Roman" w:hAnsi="Times New Roman" w:cs="Times New Roman"/>
          <w:bCs/>
          <w:sz w:val="24"/>
          <w:szCs w:val="24"/>
        </w:rPr>
        <w:t xml:space="preserve">. č. 83, č. j. AA714 - 1/2015, </w:t>
      </w:r>
      <w:r w:rsidRPr="00DA2BC5">
        <w:rPr>
          <w:rFonts w:ascii="Times New Roman" w:hAnsi="Times New Roman" w:cs="Times New Roman"/>
          <w:bCs/>
          <w:sz w:val="24"/>
          <w:szCs w:val="24"/>
        </w:rPr>
        <w:t xml:space="preserve">č. p. 0005/7/2015. Dne </w:t>
      </w:r>
      <w:proofErr w:type="gramStart"/>
      <w:r w:rsidRPr="00DA2BC5">
        <w:rPr>
          <w:rFonts w:ascii="Times New Roman" w:hAnsi="Times New Roman" w:cs="Times New Roman"/>
          <w:bCs/>
          <w:sz w:val="24"/>
          <w:szCs w:val="24"/>
        </w:rPr>
        <w:t>11.02.2015</w:t>
      </w:r>
      <w:proofErr w:type="gramEnd"/>
      <w:r w:rsidRPr="00DA2BC5">
        <w:rPr>
          <w:rFonts w:ascii="Times New Roman" w:hAnsi="Times New Roman" w:cs="Times New Roman"/>
          <w:bCs/>
          <w:sz w:val="24"/>
          <w:szCs w:val="24"/>
        </w:rPr>
        <w:t xml:space="preserve"> byla přijata Vaše žádos</w:t>
      </w:r>
      <w:r w:rsidRPr="00DA2BC5">
        <w:rPr>
          <w:rFonts w:ascii="Times New Roman" w:hAnsi="Times New Roman" w:cs="Times New Roman"/>
          <w:bCs/>
          <w:sz w:val="24"/>
          <w:szCs w:val="24"/>
        </w:rPr>
        <w:t xml:space="preserve">t o zaslání zprávy o výsledcích </w:t>
      </w:r>
      <w:r w:rsidRPr="00DA2BC5">
        <w:rPr>
          <w:rFonts w:ascii="Times New Roman" w:hAnsi="Times New Roman" w:cs="Times New Roman"/>
          <w:bCs/>
          <w:sz w:val="24"/>
          <w:szCs w:val="24"/>
        </w:rPr>
        <w:t>našeho šetření. K výše uvedenému si Vám dovolujeme sdělit následující.</w:t>
      </w:r>
    </w:p>
    <w:p w:rsidR="00DA2BC5" w:rsidRPr="00DA2BC5" w:rsidRDefault="00DA2BC5" w:rsidP="00DA2B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A2BC5">
        <w:rPr>
          <w:rFonts w:ascii="Times New Roman" w:hAnsi="Times New Roman" w:cs="Times New Roman"/>
          <w:bCs/>
          <w:sz w:val="24"/>
          <w:szCs w:val="24"/>
        </w:rPr>
        <w:t>Vašim podáním se náš úřad intenzivně od jeho obdržení zabývá. V případě podání zprávy</w:t>
      </w:r>
    </w:p>
    <w:p w:rsidR="00DA2BC5" w:rsidRPr="00DA2BC5" w:rsidRDefault="00DA2BC5" w:rsidP="00DA2B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A2BC5">
        <w:rPr>
          <w:rFonts w:ascii="Times New Roman" w:hAnsi="Times New Roman" w:cs="Times New Roman"/>
          <w:bCs/>
          <w:sz w:val="24"/>
          <w:szCs w:val="24"/>
        </w:rPr>
        <w:t>o výsledcích našich kontrol prosím přihlédněte k rozsahu Vašeho podnětu, kdy z naší strany</w:t>
      </w:r>
    </w:p>
    <w:p w:rsidR="00DA2BC5" w:rsidRPr="00DA2BC5" w:rsidRDefault="00DA2BC5" w:rsidP="00DA2B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A2BC5">
        <w:rPr>
          <w:rFonts w:ascii="Times New Roman" w:hAnsi="Times New Roman" w:cs="Times New Roman"/>
          <w:bCs/>
          <w:sz w:val="24"/>
          <w:szCs w:val="24"/>
        </w:rPr>
        <w:t>muselo být provedeno velké množství kontrolních úkonů. Zveřejnění výsledků</w:t>
      </w:r>
    </w:p>
    <w:p w:rsidR="00DA2BC5" w:rsidRPr="00DA2BC5" w:rsidRDefault="00DA2BC5" w:rsidP="00DA2B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A2BC5">
        <w:rPr>
          <w:rFonts w:ascii="Times New Roman" w:hAnsi="Times New Roman" w:cs="Times New Roman"/>
          <w:bCs/>
          <w:sz w:val="24"/>
          <w:szCs w:val="24"/>
        </w:rPr>
        <w:t>o neukončených kontrolách třetím osobám není z pohledu platné legislativy možné. Navíc</w:t>
      </w:r>
    </w:p>
    <w:p w:rsidR="00DA2BC5" w:rsidRPr="00DA2BC5" w:rsidRDefault="00DA2BC5" w:rsidP="00DA2B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A2BC5">
        <w:rPr>
          <w:rFonts w:ascii="Times New Roman" w:hAnsi="Times New Roman" w:cs="Times New Roman"/>
          <w:bCs/>
          <w:sz w:val="24"/>
          <w:szCs w:val="24"/>
        </w:rPr>
        <w:t>předběžné informování o našich krocích, které byste uveřejnil, by mohlo ovlivnit další</w:t>
      </w:r>
    </w:p>
    <w:p w:rsidR="00DA2BC5" w:rsidRPr="00DA2BC5" w:rsidRDefault="00DA2BC5" w:rsidP="00DA2B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A2BC5">
        <w:rPr>
          <w:rFonts w:ascii="Times New Roman" w:hAnsi="Times New Roman" w:cs="Times New Roman"/>
          <w:bCs/>
          <w:sz w:val="24"/>
          <w:szCs w:val="24"/>
        </w:rPr>
        <w:t>výsledky našeho šetření a naše dosavadní kontrolní činnost by tak postrádala na smyslu.</w:t>
      </w:r>
    </w:p>
    <w:p w:rsidR="00DA2BC5" w:rsidRPr="00DA2BC5" w:rsidRDefault="00DA2BC5" w:rsidP="00DA2B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A2BC5">
        <w:rPr>
          <w:rFonts w:ascii="Times New Roman" w:hAnsi="Times New Roman" w:cs="Times New Roman"/>
          <w:bCs/>
          <w:sz w:val="24"/>
          <w:szCs w:val="24"/>
        </w:rPr>
        <w:t>Níže Vám zasíláme vždy k danému článku výsledky našeho šetření. O dalších výsledcích</w:t>
      </w:r>
    </w:p>
    <w:p w:rsidR="00DA2BC5" w:rsidRDefault="00DA2BC5" w:rsidP="00DA2B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A2BC5">
        <w:rPr>
          <w:rFonts w:ascii="Times New Roman" w:hAnsi="Times New Roman" w:cs="Times New Roman"/>
          <w:bCs/>
          <w:sz w:val="24"/>
          <w:szCs w:val="24"/>
        </w:rPr>
        <w:t>budete následně na základě Vaší žádosti po ukončení kontrol opětovně informován.</w:t>
      </w:r>
    </w:p>
    <w:p w:rsidR="00DA2BC5" w:rsidRPr="00DA2BC5" w:rsidRDefault="00DA2BC5" w:rsidP="00DA2B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A2BC5" w:rsidRPr="00DA2BC5" w:rsidRDefault="00DA2BC5" w:rsidP="00DA2BC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A2BC5">
        <w:rPr>
          <w:rFonts w:ascii="Times New Roman" w:hAnsi="Times New Roman" w:cs="Times New Roman"/>
          <w:b/>
          <w:bCs/>
          <w:sz w:val="24"/>
          <w:szCs w:val="24"/>
        </w:rPr>
        <w:t>1. Čtyřikrát stejně, pokaždé jinak</w:t>
      </w:r>
    </w:p>
    <w:p w:rsidR="00DA2BC5" w:rsidRPr="00DA2BC5" w:rsidRDefault="00DA2BC5" w:rsidP="00DA2B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A2BC5">
        <w:rPr>
          <w:rFonts w:ascii="Times New Roman" w:hAnsi="Times New Roman" w:cs="Times New Roman"/>
          <w:bCs/>
          <w:sz w:val="24"/>
          <w:szCs w:val="24"/>
        </w:rPr>
        <w:t>Inspektoři SZPI provedli kontrolu u Miroslavy Balounové zaměřené na víno Chardonnay</w:t>
      </w:r>
    </w:p>
    <w:p w:rsidR="00DA2BC5" w:rsidRPr="00DA2BC5" w:rsidRDefault="00DA2BC5" w:rsidP="00DA2B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A2BC5">
        <w:rPr>
          <w:rFonts w:ascii="Times New Roman" w:hAnsi="Times New Roman" w:cs="Times New Roman"/>
          <w:bCs/>
          <w:sz w:val="24"/>
          <w:szCs w:val="24"/>
        </w:rPr>
        <w:t>2011, pozdní sběr, šarže: 20/11, ev. č. j.: 64E1-12/19, které kontrolovaná osoba vyrobila</w:t>
      </w:r>
    </w:p>
    <w:p w:rsidR="00DA2BC5" w:rsidRPr="00DA2BC5" w:rsidRDefault="00DA2BC5" w:rsidP="00DA2B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A2BC5">
        <w:rPr>
          <w:rFonts w:ascii="Times New Roman" w:hAnsi="Times New Roman" w:cs="Times New Roman"/>
          <w:bCs/>
          <w:sz w:val="24"/>
          <w:szCs w:val="24"/>
        </w:rPr>
        <w:t>a zatřídila. Část vína byla prodána firmě Ludwig s.r.o., které bylo dodáno i rozhodnutí</w:t>
      </w:r>
    </w:p>
    <w:p w:rsidR="00DA2BC5" w:rsidRPr="00DA2BC5" w:rsidRDefault="00DA2BC5" w:rsidP="00DA2B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A2BC5">
        <w:rPr>
          <w:rFonts w:ascii="Times New Roman" w:hAnsi="Times New Roman" w:cs="Times New Roman"/>
          <w:bCs/>
          <w:sz w:val="24"/>
          <w:szCs w:val="24"/>
        </w:rPr>
        <w:t>o zatřídění včetně laboratorních rozborů. Další vyrobené víno bylo prodáno panu Oldřichu</w:t>
      </w:r>
    </w:p>
    <w:p w:rsidR="00DA2BC5" w:rsidRPr="00DA2BC5" w:rsidRDefault="00DA2BC5" w:rsidP="00DA2B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A2BC5">
        <w:rPr>
          <w:rFonts w:ascii="Times New Roman" w:hAnsi="Times New Roman" w:cs="Times New Roman"/>
          <w:bCs/>
          <w:sz w:val="24"/>
          <w:szCs w:val="24"/>
        </w:rPr>
        <w:t>Drápalovi. Odběratelem výše uvedeného vína od paní Miroslavy Balounové byla také paní</w:t>
      </w:r>
    </w:p>
    <w:p w:rsidR="00DA2BC5" w:rsidRPr="00DA2BC5" w:rsidRDefault="00DA2BC5" w:rsidP="00DA2B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A2BC5">
        <w:rPr>
          <w:rFonts w:ascii="Times New Roman" w:hAnsi="Times New Roman" w:cs="Times New Roman"/>
          <w:bCs/>
          <w:sz w:val="24"/>
          <w:szCs w:val="24"/>
        </w:rPr>
        <w:t xml:space="preserve">Michaela Balounová, kdy víno bylo na etiketách označeno </w:t>
      </w:r>
      <w:r w:rsidRPr="00DA2BC5">
        <w:rPr>
          <w:rFonts w:ascii="Times New Roman" w:hAnsi="Times New Roman" w:cs="Times New Roman"/>
          <w:bCs/>
          <w:sz w:val="24"/>
          <w:szCs w:val="24"/>
        </w:rPr>
        <w:t xml:space="preserve">mimo jiné následujícími údaji - </w:t>
      </w:r>
      <w:r w:rsidRPr="00DA2BC5">
        <w:rPr>
          <w:rFonts w:ascii="Times New Roman" w:hAnsi="Times New Roman" w:cs="Times New Roman"/>
          <w:bCs/>
          <w:sz w:val="24"/>
          <w:szCs w:val="24"/>
        </w:rPr>
        <w:t xml:space="preserve">Chardonnay, jakostní víno s přívlastkem pozdní sběr, polosuché, alk. 12,5 % </w:t>
      </w:r>
      <w:proofErr w:type="spellStart"/>
      <w:r w:rsidRPr="00DA2BC5">
        <w:rPr>
          <w:rFonts w:ascii="Times New Roman" w:hAnsi="Times New Roman" w:cs="Times New Roman"/>
          <w:bCs/>
          <w:sz w:val="24"/>
          <w:szCs w:val="24"/>
        </w:rPr>
        <w:t>obj</w:t>
      </w:r>
      <w:proofErr w:type="spellEnd"/>
      <w:r w:rsidRPr="00DA2BC5">
        <w:rPr>
          <w:rFonts w:ascii="Times New Roman" w:hAnsi="Times New Roman" w:cs="Times New Roman"/>
          <w:bCs/>
          <w:sz w:val="24"/>
          <w:szCs w:val="24"/>
        </w:rPr>
        <w:t>., evidenční</w:t>
      </w:r>
    </w:p>
    <w:p w:rsidR="00DA2BC5" w:rsidRPr="00DA2BC5" w:rsidRDefault="00DA2BC5" w:rsidP="00DA2B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A2BC5">
        <w:rPr>
          <w:rFonts w:ascii="Times New Roman" w:hAnsi="Times New Roman" w:cs="Times New Roman"/>
          <w:bCs/>
          <w:sz w:val="24"/>
          <w:szCs w:val="24"/>
        </w:rPr>
        <w:t>číslo jakosti: 64E1-12/19. Údaj o skutečném obsahu alkoholu a zbytkového cukru</w:t>
      </w:r>
    </w:p>
    <w:p w:rsidR="00DA2BC5" w:rsidRDefault="00DA2BC5" w:rsidP="00DA2B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BC5">
        <w:rPr>
          <w:rFonts w:ascii="Times New Roman" w:hAnsi="Times New Roman" w:cs="Times New Roman"/>
          <w:bCs/>
          <w:sz w:val="24"/>
          <w:szCs w:val="24"/>
        </w:rPr>
        <w:t>korespondoval s laboratorními rozbory.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7F8D" w:rsidRPr="00DA2BC5">
        <w:rPr>
          <w:rFonts w:ascii="Times New Roman" w:hAnsi="Times New Roman" w:cs="Times New Roman"/>
          <w:sz w:val="24"/>
          <w:szCs w:val="24"/>
        </w:rPr>
        <w:t xml:space="preserve">Co se týká hodnoty skutečného alkoholu (13,5 % </w:t>
      </w:r>
      <w:proofErr w:type="spellStart"/>
      <w:r w:rsidR="00807F8D" w:rsidRPr="00DA2BC5">
        <w:rPr>
          <w:rFonts w:ascii="Times New Roman" w:hAnsi="Times New Roman" w:cs="Times New Roman"/>
          <w:sz w:val="24"/>
          <w:szCs w:val="24"/>
        </w:rPr>
        <w:t>obj</w:t>
      </w:r>
      <w:proofErr w:type="spellEnd"/>
      <w:r w:rsidR="00807F8D" w:rsidRPr="00DA2BC5">
        <w:rPr>
          <w:rFonts w:ascii="Times New Roman" w:hAnsi="Times New Roman" w:cs="Times New Roman"/>
          <w:sz w:val="24"/>
          <w:szCs w:val="24"/>
        </w:rPr>
        <w:t xml:space="preserve">.) uvedené na webových stránkách www.baloun.cz v sekci archiv vín oproti hodnotám uvedeným na etiketě Michaela Balounová – alkohol (12,5 % </w:t>
      </w:r>
      <w:proofErr w:type="spellStart"/>
      <w:r w:rsidR="00807F8D" w:rsidRPr="00DA2BC5">
        <w:rPr>
          <w:rFonts w:ascii="Times New Roman" w:hAnsi="Times New Roman" w:cs="Times New Roman"/>
          <w:sz w:val="24"/>
          <w:szCs w:val="24"/>
        </w:rPr>
        <w:t>obj</w:t>
      </w:r>
      <w:proofErr w:type="spellEnd"/>
      <w:r w:rsidR="00807F8D" w:rsidRPr="00DA2BC5">
        <w:rPr>
          <w:rFonts w:ascii="Times New Roman" w:hAnsi="Times New Roman" w:cs="Times New Roman"/>
          <w:sz w:val="24"/>
          <w:szCs w:val="24"/>
        </w:rPr>
        <w:t>.) byla tato během kontroly dána do souladu s údajem dle zatřídění včetně hodnot zbytkového cukru a kyselin.</w:t>
      </w:r>
    </w:p>
    <w:p w:rsidR="00DA2BC5" w:rsidRDefault="00DA2BC5" w:rsidP="00DA2B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BC5" w:rsidRDefault="00807F8D" w:rsidP="00DA2BC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A2BC5">
        <w:rPr>
          <w:rFonts w:ascii="Times New Roman" w:hAnsi="Times New Roman" w:cs="Times New Roman"/>
          <w:b/>
          <w:sz w:val="24"/>
          <w:szCs w:val="24"/>
        </w:rPr>
        <w:t>3.</w:t>
      </w:r>
      <w:r w:rsidRPr="00DA2BC5">
        <w:rPr>
          <w:rFonts w:ascii="Times New Roman" w:hAnsi="Times New Roman" w:cs="Times New Roman"/>
          <w:sz w:val="24"/>
          <w:szCs w:val="24"/>
        </w:rPr>
        <w:t xml:space="preserve"> </w:t>
      </w:r>
      <w:r w:rsidRPr="00DA2BC5">
        <w:rPr>
          <w:rFonts w:ascii="Times New Roman" w:hAnsi="Times New Roman" w:cs="Times New Roman"/>
          <w:b/>
          <w:bCs/>
          <w:sz w:val="24"/>
          <w:szCs w:val="24"/>
        </w:rPr>
        <w:t xml:space="preserve">Podobnost kozy domácí a </w:t>
      </w:r>
      <w:proofErr w:type="spellStart"/>
      <w:r w:rsidRPr="00DA2BC5">
        <w:rPr>
          <w:rFonts w:ascii="Times New Roman" w:hAnsi="Times New Roman" w:cs="Times New Roman"/>
          <w:b/>
          <w:bCs/>
          <w:sz w:val="24"/>
          <w:szCs w:val="24"/>
        </w:rPr>
        <w:t>prakozy</w:t>
      </w:r>
      <w:proofErr w:type="spellEnd"/>
      <w:r w:rsidRPr="00DA2BC5">
        <w:rPr>
          <w:rFonts w:ascii="Times New Roman" w:hAnsi="Times New Roman" w:cs="Times New Roman"/>
          <w:b/>
          <w:bCs/>
          <w:sz w:val="24"/>
          <w:szCs w:val="24"/>
        </w:rPr>
        <w:t xml:space="preserve"> pralesní</w:t>
      </w:r>
    </w:p>
    <w:p w:rsidR="00DA2BC5" w:rsidRDefault="00807F8D" w:rsidP="00DA2B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BC5">
        <w:rPr>
          <w:rFonts w:ascii="Times New Roman" w:hAnsi="Times New Roman" w:cs="Times New Roman"/>
          <w:sz w:val="24"/>
          <w:szCs w:val="24"/>
        </w:rPr>
        <w:t xml:space="preserve">U společnosti VINIUM a.s. byla provedena kontrola se zaměřením na víno Chardonnay 2011 pozdní sběr, šarže 54-11, ev. </w:t>
      </w:r>
      <w:proofErr w:type="gramStart"/>
      <w:r w:rsidRPr="00DA2BC5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Pr="00DA2BC5">
        <w:rPr>
          <w:rFonts w:ascii="Times New Roman" w:hAnsi="Times New Roman" w:cs="Times New Roman"/>
          <w:sz w:val="24"/>
          <w:szCs w:val="24"/>
        </w:rPr>
        <w:t xml:space="preserve">: 30C1-12/21: a) Během kontroly bylo zjištěno, že </w:t>
      </w:r>
      <w:r w:rsidRPr="00DA2BC5">
        <w:rPr>
          <w:rFonts w:ascii="Times New Roman" w:hAnsi="Times New Roman" w:cs="Times New Roman"/>
          <w:sz w:val="24"/>
          <w:szCs w:val="24"/>
        </w:rPr>
        <w:lastRenderedPageBreak/>
        <w:t xml:space="preserve">kontrolovaná osoba nakoupila víno Chardonnay 2011 pozdní sběr, šarže 54-11, od dodavatele </w:t>
      </w:r>
      <w:proofErr w:type="spellStart"/>
      <w:r w:rsidRPr="00DA2BC5">
        <w:rPr>
          <w:rFonts w:ascii="Times New Roman" w:hAnsi="Times New Roman" w:cs="Times New Roman"/>
          <w:sz w:val="24"/>
          <w:szCs w:val="24"/>
        </w:rPr>
        <w:t>Patria</w:t>
      </w:r>
      <w:proofErr w:type="spellEnd"/>
      <w:r w:rsidRPr="00DA2BC5">
        <w:rPr>
          <w:rFonts w:ascii="Times New Roman" w:hAnsi="Times New Roman" w:cs="Times New Roman"/>
          <w:sz w:val="24"/>
          <w:szCs w:val="24"/>
        </w:rPr>
        <w:t xml:space="preserve"> Kobylí a.s. Před lahvováním byl proveden kontrolovanou osobou laboratorní </w:t>
      </w:r>
      <w:proofErr w:type="gramStart"/>
      <w:r w:rsidRPr="00DA2BC5">
        <w:rPr>
          <w:rFonts w:ascii="Times New Roman" w:hAnsi="Times New Roman" w:cs="Times New Roman"/>
          <w:sz w:val="24"/>
          <w:szCs w:val="24"/>
        </w:rPr>
        <w:t>rozbor. b) Při</w:t>
      </w:r>
      <w:proofErr w:type="gramEnd"/>
      <w:r w:rsidRPr="00DA2BC5">
        <w:rPr>
          <w:rFonts w:ascii="Times New Roman" w:hAnsi="Times New Roman" w:cs="Times New Roman"/>
          <w:sz w:val="24"/>
          <w:szCs w:val="24"/>
        </w:rPr>
        <w:t xml:space="preserve"> kontrole byly porovnávány analytické hodnoty předložené při zatřídění předmětného vína s hodnotami zjištěnými v laboratoři kontrolované osoby při </w:t>
      </w:r>
      <w:proofErr w:type="spellStart"/>
      <w:r w:rsidRPr="00DA2BC5">
        <w:rPr>
          <w:rFonts w:ascii="Times New Roman" w:hAnsi="Times New Roman" w:cs="Times New Roman"/>
          <w:sz w:val="24"/>
          <w:szCs w:val="24"/>
        </w:rPr>
        <w:t>nasklepení</w:t>
      </w:r>
      <w:proofErr w:type="spellEnd"/>
      <w:r w:rsidRPr="00DA2BC5">
        <w:rPr>
          <w:rFonts w:ascii="Times New Roman" w:hAnsi="Times New Roman" w:cs="Times New Roman"/>
          <w:sz w:val="24"/>
          <w:szCs w:val="24"/>
        </w:rPr>
        <w:t xml:space="preserve"> i lahvování. V rámci vyhláškou povolených odchylek nebyly zjištěny žádné nedostatky. c) Předmětné víno bylo na etiketě nesprávně označeno údajem o skutečném obsahu alkoholu. Veškeré víno bylo uvedeno na trh a prodáno konečným spotřebitelům.</w:t>
      </w:r>
    </w:p>
    <w:p w:rsidR="00DA2BC5" w:rsidRDefault="00DA2BC5" w:rsidP="00DA2B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BC5" w:rsidRDefault="00807F8D" w:rsidP="00DA2BC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A2BC5">
        <w:rPr>
          <w:rFonts w:ascii="Times New Roman" w:hAnsi="Times New Roman" w:cs="Times New Roman"/>
          <w:b/>
          <w:sz w:val="24"/>
          <w:szCs w:val="24"/>
        </w:rPr>
        <w:t>5.</w:t>
      </w:r>
      <w:r w:rsidRPr="00DA2BC5">
        <w:rPr>
          <w:rFonts w:ascii="Times New Roman" w:hAnsi="Times New Roman" w:cs="Times New Roman"/>
          <w:sz w:val="24"/>
          <w:szCs w:val="24"/>
        </w:rPr>
        <w:t xml:space="preserve"> </w:t>
      </w:r>
      <w:r w:rsidRPr="00DA2BC5">
        <w:rPr>
          <w:rFonts w:ascii="Times New Roman" w:hAnsi="Times New Roman" w:cs="Times New Roman"/>
          <w:b/>
          <w:bCs/>
          <w:sz w:val="24"/>
          <w:szCs w:val="24"/>
        </w:rPr>
        <w:t xml:space="preserve">Kdepak ty ptáčku hnízdo máš </w:t>
      </w:r>
    </w:p>
    <w:p w:rsidR="00DA2BC5" w:rsidRDefault="00807F8D" w:rsidP="00DA2B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BC5">
        <w:rPr>
          <w:rFonts w:ascii="Times New Roman" w:hAnsi="Times New Roman" w:cs="Times New Roman"/>
          <w:sz w:val="24"/>
          <w:szCs w:val="24"/>
        </w:rPr>
        <w:t>Byl proveden monitoring tržní sítě, kdy předmětné víno nebylo inspektory zjištěno.</w:t>
      </w:r>
    </w:p>
    <w:p w:rsidR="00DA2BC5" w:rsidRDefault="00DA2BC5" w:rsidP="00DA2B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BC5" w:rsidRDefault="00807F8D" w:rsidP="00DA2B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BC5">
        <w:rPr>
          <w:rFonts w:ascii="Times New Roman" w:hAnsi="Times New Roman" w:cs="Times New Roman"/>
          <w:b/>
          <w:sz w:val="24"/>
          <w:szCs w:val="24"/>
        </w:rPr>
        <w:t>6.</w:t>
      </w:r>
      <w:r w:rsidRPr="00DA2BC5">
        <w:rPr>
          <w:rFonts w:ascii="Times New Roman" w:hAnsi="Times New Roman" w:cs="Times New Roman"/>
          <w:sz w:val="24"/>
          <w:szCs w:val="24"/>
        </w:rPr>
        <w:t xml:space="preserve"> </w:t>
      </w:r>
      <w:r w:rsidRPr="00DA2BC5">
        <w:rPr>
          <w:rFonts w:ascii="Times New Roman" w:hAnsi="Times New Roman" w:cs="Times New Roman"/>
          <w:b/>
          <w:bCs/>
          <w:sz w:val="24"/>
          <w:szCs w:val="24"/>
        </w:rPr>
        <w:t xml:space="preserve">Třikrát stejně, pokaždé jinak </w:t>
      </w:r>
      <w:r w:rsidRPr="00DA2BC5">
        <w:rPr>
          <w:rFonts w:ascii="Times New Roman" w:hAnsi="Times New Roman" w:cs="Times New Roman"/>
          <w:sz w:val="24"/>
          <w:szCs w:val="24"/>
        </w:rPr>
        <w:t xml:space="preserve">Kontrolou webových stránek Vinařství </w:t>
      </w:r>
      <w:proofErr w:type="spellStart"/>
      <w:r w:rsidRPr="00DA2BC5">
        <w:rPr>
          <w:rFonts w:ascii="Times New Roman" w:hAnsi="Times New Roman" w:cs="Times New Roman"/>
          <w:sz w:val="24"/>
          <w:szCs w:val="24"/>
        </w:rPr>
        <w:t>Naturvini</w:t>
      </w:r>
      <w:proofErr w:type="spellEnd"/>
      <w:r w:rsidRPr="00DA2BC5">
        <w:rPr>
          <w:rFonts w:ascii="Times New Roman" w:hAnsi="Times New Roman" w:cs="Times New Roman"/>
          <w:sz w:val="24"/>
          <w:szCs w:val="24"/>
        </w:rPr>
        <w:t xml:space="preserve"> Bavory nebyla z naší strany zjištěna klamavá tvrzení. Skutečnost, že je jedno víno uváděno do oběhu ve dvou řadách (výrobcích) není v rozporu s požadavky platných právních předpisů.</w:t>
      </w:r>
    </w:p>
    <w:p w:rsidR="00DA2BC5" w:rsidRDefault="00DA2BC5" w:rsidP="00DA2B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BC5" w:rsidRDefault="00807F8D" w:rsidP="00DA2BC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A2BC5">
        <w:rPr>
          <w:rFonts w:ascii="Times New Roman" w:hAnsi="Times New Roman" w:cs="Times New Roman"/>
          <w:b/>
          <w:sz w:val="24"/>
          <w:szCs w:val="24"/>
        </w:rPr>
        <w:t>7.</w:t>
      </w:r>
      <w:r w:rsidRPr="00DA2BC5">
        <w:rPr>
          <w:rFonts w:ascii="Times New Roman" w:hAnsi="Times New Roman" w:cs="Times New Roman"/>
          <w:sz w:val="24"/>
          <w:szCs w:val="24"/>
        </w:rPr>
        <w:t xml:space="preserve"> </w:t>
      </w:r>
      <w:r w:rsidRPr="00DA2BC5">
        <w:rPr>
          <w:rFonts w:ascii="Times New Roman" w:hAnsi="Times New Roman" w:cs="Times New Roman"/>
          <w:b/>
          <w:bCs/>
          <w:sz w:val="24"/>
          <w:szCs w:val="24"/>
        </w:rPr>
        <w:t>Habánský Motýl z</w:t>
      </w:r>
      <w:r w:rsidR="00DA2BC5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DA2BC5">
        <w:rPr>
          <w:rFonts w:ascii="Times New Roman" w:hAnsi="Times New Roman" w:cs="Times New Roman"/>
          <w:b/>
          <w:bCs/>
          <w:sz w:val="24"/>
          <w:szCs w:val="24"/>
        </w:rPr>
        <w:t>Bzenca</w:t>
      </w:r>
      <w:proofErr w:type="spellEnd"/>
    </w:p>
    <w:p w:rsidR="00DA2BC5" w:rsidRDefault="00807F8D" w:rsidP="00DA2B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BC5">
        <w:rPr>
          <w:rFonts w:ascii="Times New Roman" w:hAnsi="Times New Roman" w:cs="Times New Roman"/>
          <w:sz w:val="24"/>
          <w:szCs w:val="24"/>
        </w:rPr>
        <w:t>V daném případě se nejedná o porušení zákona, pokud je stejné víno plněno a následně uváděno do oběhu dvěma výrobci. Vína jsou označena povinnými údaji a to včetně evidenčního čísla jakosti, dle kterého je možné zjistit, který výrobce si nechal víno zatřídit.</w:t>
      </w:r>
    </w:p>
    <w:p w:rsidR="00DA2BC5" w:rsidRDefault="00DA2BC5" w:rsidP="00DA2B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BC5" w:rsidRDefault="00807F8D" w:rsidP="00DA2BC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A2BC5">
        <w:rPr>
          <w:rFonts w:ascii="Times New Roman" w:hAnsi="Times New Roman" w:cs="Times New Roman"/>
          <w:b/>
          <w:sz w:val="24"/>
          <w:szCs w:val="24"/>
        </w:rPr>
        <w:t>8.</w:t>
      </w:r>
      <w:r w:rsidRPr="00DA2BC5">
        <w:rPr>
          <w:rFonts w:ascii="Times New Roman" w:hAnsi="Times New Roman" w:cs="Times New Roman"/>
          <w:sz w:val="24"/>
          <w:szCs w:val="24"/>
        </w:rPr>
        <w:t xml:space="preserve"> </w:t>
      </w:r>
      <w:r w:rsidRPr="00DA2BC5">
        <w:rPr>
          <w:rFonts w:ascii="Times New Roman" w:hAnsi="Times New Roman" w:cs="Times New Roman"/>
          <w:b/>
          <w:bCs/>
          <w:sz w:val="24"/>
          <w:szCs w:val="24"/>
        </w:rPr>
        <w:t>Čí peří</w:t>
      </w:r>
    </w:p>
    <w:p w:rsidR="00DA2BC5" w:rsidRDefault="00807F8D" w:rsidP="00DA2B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B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2BC5">
        <w:rPr>
          <w:rFonts w:ascii="Times New Roman" w:hAnsi="Times New Roman" w:cs="Times New Roman"/>
          <w:sz w:val="24"/>
          <w:szCs w:val="24"/>
        </w:rPr>
        <w:t>viz bod 6.</w:t>
      </w:r>
    </w:p>
    <w:p w:rsidR="00DA2BC5" w:rsidRDefault="00DA2BC5" w:rsidP="00DA2B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BC5" w:rsidRDefault="00807F8D" w:rsidP="00DA2BC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A2BC5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DA2BC5">
        <w:rPr>
          <w:rFonts w:ascii="Times New Roman" w:hAnsi="Times New Roman" w:cs="Times New Roman"/>
          <w:b/>
          <w:bCs/>
          <w:sz w:val="24"/>
          <w:szCs w:val="24"/>
        </w:rPr>
        <w:t xml:space="preserve">Vína ze </w:t>
      </w:r>
      <w:proofErr w:type="spellStart"/>
      <w:r w:rsidRPr="00DA2BC5">
        <w:rPr>
          <w:rFonts w:ascii="Times New Roman" w:hAnsi="Times New Roman" w:cs="Times New Roman"/>
          <w:b/>
          <w:bCs/>
          <w:sz w:val="24"/>
          <w:szCs w:val="24"/>
        </w:rPr>
        <w:t>Sovína</w:t>
      </w:r>
      <w:proofErr w:type="spellEnd"/>
    </w:p>
    <w:p w:rsidR="00DA2BC5" w:rsidRDefault="00807F8D" w:rsidP="00DA2B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B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2BC5">
        <w:rPr>
          <w:rFonts w:ascii="Times New Roman" w:hAnsi="Times New Roman" w:cs="Times New Roman"/>
          <w:sz w:val="24"/>
          <w:szCs w:val="24"/>
        </w:rPr>
        <w:t>Předmětná vína jsou označena v souladu s požadavky platných právních předpisů. Spotřebiteli jsou dostupné všechny předpisy stanové informace, kdy při rozhodování o zakoupení vína není možné vycházet jen z jednoho údaje a upřednostňovat jej tak před ostatními.</w:t>
      </w:r>
    </w:p>
    <w:p w:rsidR="00DA2BC5" w:rsidRDefault="00DA2BC5" w:rsidP="00DA2B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7F8D" w:rsidRPr="00DA2BC5" w:rsidRDefault="00807F8D" w:rsidP="00DA2BC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A2BC5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DA2BC5">
        <w:rPr>
          <w:rFonts w:ascii="Times New Roman" w:hAnsi="Times New Roman" w:cs="Times New Roman"/>
          <w:b/>
          <w:bCs/>
          <w:sz w:val="24"/>
          <w:szCs w:val="24"/>
        </w:rPr>
        <w:t>Svatomartinské! Svatomartinské?</w:t>
      </w:r>
    </w:p>
    <w:p w:rsidR="00DA2BC5" w:rsidRDefault="00807F8D" w:rsidP="00DA2B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BC5">
        <w:rPr>
          <w:rFonts w:ascii="Times New Roman" w:hAnsi="Times New Roman" w:cs="Times New Roman"/>
          <w:sz w:val="24"/>
          <w:szCs w:val="24"/>
        </w:rPr>
        <w:t>Informace uvedené v předmětném článku byly předány Vinařskému fondu, který je majitelem ochranné známky „Svatomartinská vína“ a který je oprávněn rovněž kritéria pro udělení známky kontrolovat.</w:t>
      </w:r>
    </w:p>
    <w:p w:rsidR="00DA2BC5" w:rsidRDefault="00DA2BC5" w:rsidP="00DA2B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BC5" w:rsidRDefault="00807F8D" w:rsidP="00DA2B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BC5">
        <w:rPr>
          <w:rFonts w:ascii="Times New Roman" w:hAnsi="Times New Roman" w:cs="Times New Roman"/>
          <w:b/>
          <w:sz w:val="24"/>
          <w:szCs w:val="24"/>
        </w:rPr>
        <w:t>11.</w:t>
      </w:r>
      <w:r w:rsidRPr="00DA2BC5">
        <w:rPr>
          <w:rFonts w:ascii="Times New Roman" w:hAnsi="Times New Roman" w:cs="Times New Roman"/>
          <w:sz w:val="24"/>
          <w:szCs w:val="24"/>
        </w:rPr>
        <w:t xml:space="preserve"> </w:t>
      </w:r>
      <w:r w:rsidRPr="00DA2BC5">
        <w:rPr>
          <w:rFonts w:ascii="Times New Roman" w:hAnsi="Times New Roman" w:cs="Times New Roman"/>
          <w:b/>
          <w:bCs/>
          <w:sz w:val="24"/>
          <w:szCs w:val="24"/>
        </w:rPr>
        <w:t xml:space="preserve">Čert aby se v tom </w:t>
      </w:r>
      <w:proofErr w:type="gramStart"/>
      <w:r w:rsidRPr="00DA2BC5">
        <w:rPr>
          <w:rFonts w:ascii="Times New Roman" w:hAnsi="Times New Roman" w:cs="Times New Roman"/>
          <w:b/>
          <w:bCs/>
          <w:sz w:val="24"/>
          <w:szCs w:val="24"/>
        </w:rPr>
        <w:t xml:space="preserve">vyznal </w:t>
      </w:r>
      <w:r w:rsidRPr="00DA2BC5">
        <w:rPr>
          <w:rFonts w:ascii="Times New Roman" w:hAnsi="Times New Roman" w:cs="Times New Roman"/>
          <w:sz w:val="24"/>
          <w:szCs w:val="24"/>
        </w:rPr>
        <w:t>Kontrola</w:t>
      </w:r>
      <w:proofErr w:type="gramEnd"/>
      <w:r w:rsidRPr="00DA2BC5">
        <w:rPr>
          <w:rFonts w:ascii="Times New Roman" w:hAnsi="Times New Roman" w:cs="Times New Roman"/>
          <w:sz w:val="24"/>
          <w:szCs w:val="24"/>
        </w:rPr>
        <w:t xml:space="preserve"> zaměřená na výrobu a prodej vína Frankovka šarže: 36/10 byla provedena u výrobce Miroslavy Balounové. Toto víno bylo Komisí SZPI zatříděno jako jakostní víno s přívlastkem pozdní sběr. Část vína kontrolovaná osoba sama prodala a část prodala výrobci Vinařství Ludwig s.r.o. a to až po zatřídění předmětného vína jako VOC Frankovka Občanským sdružením VOC Modré hory. Předmětné víno Frankovka šarže: 36/10 neabsolvovalo soutěž Král vín a kontrolovaná osoba předmětné víno na soutěž Král vín ani nepřihlásila. Kontrola ve Vinařství Ludwig s.r.o. Při kontrole zaměřené na Frankovku číslo šarže: 36/10 VOC Modré Hory nebylo zjištěno pochybení. Co se týká šarže vína 1712, ta byla přidělena vínu Rulandské modré </w:t>
      </w:r>
      <w:proofErr w:type="spellStart"/>
      <w:r w:rsidRPr="00DA2BC5">
        <w:rPr>
          <w:rFonts w:ascii="Times New Roman" w:hAnsi="Times New Roman" w:cs="Times New Roman"/>
          <w:sz w:val="24"/>
          <w:szCs w:val="24"/>
        </w:rPr>
        <w:t>rosé</w:t>
      </w:r>
      <w:proofErr w:type="spellEnd"/>
      <w:r w:rsidRPr="00DA2BC5">
        <w:rPr>
          <w:rFonts w:ascii="Times New Roman" w:hAnsi="Times New Roman" w:cs="Times New Roman"/>
          <w:sz w:val="24"/>
          <w:szCs w:val="24"/>
        </w:rPr>
        <w:t xml:space="preserve">, víno s přívlastkem výběr z hroznů. Víno označené jako Frankovka VOC 2010, šarži 1712 kontrolovaná osoba nevyrobila ani neuvedla do oběhu. S </w:t>
      </w:r>
      <w:r w:rsidRPr="00DA2BC5">
        <w:rPr>
          <w:rFonts w:ascii="Times New Roman" w:hAnsi="Times New Roman" w:cs="Times New Roman"/>
          <w:sz w:val="24"/>
          <w:szCs w:val="24"/>
        </w:rPr>
        <w:lastRenderedPageBreak/>
        <w:t>největší pravděpodobností se jedná o chybu na stránkách Krále vín. Co se týká nesprávností uvedených na webu VOC Modré Hory, na tyto byl upozorněn provozovatel VOC. V rámci monitoringu tržní sítě se nepodařilo inspektorům zjistit uvádění do oběhu vína Frankovka 2010 VOC s třemi korunkami ze soutěže Král vín.</w:t>
      </w:r>
    </w:p>
    <w:p w:rsidR="00DA2BC5" w:rsidRDefault="00DA2BC5" w:rsidP="00DA2B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BC5" w:rsidRDefault="00807F8D" w:rsidP="00DA2B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BC5">
        <w:rPr>
          <w:rFonts w:ascii="Times New Roman" w:hAnsi="Times New Roman" w:cs="Times New Roman"/>
          <w:sz w:val="24"/>
          <w:szCs w:val="24"/>
        </w:rPr>
        <w:t>V případě zjištění nevyhovujících skutečností SZPI postupuje vůči kontrolovaným subjektům ve smyslu zákona č. 146/2002 Sb., o SZPI a zákona č. 500/2004 Sb., Správní řád, ve znění pozdějších předpisů.</w:t>
      </w:r>
    </w:p>
    <w:p w:rsidR="00DA2BC5" w:rsidRDefault="00DA2BC5" w:rsidP="00DA2B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7F8D" w:rsidRPr="00DA2BC5" w:rsidRDefault="00807F8D" w:rsidP="00DA2B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BC5">
        <w:rPr>
          <w:rFonts w:ascii="Times New Roman" w:hAnsi="Times New Roman" w:cs="Times New Roman"/>
          <w:sz w:val="24"/>
          <w:szCs w:val="24"/>
        </w:rPr>
        <w:t xml:space="preserve">S pozdravem Ing. Vít </w:t>
      </w:r>
      <w:proofErr w:type="spellStart"/>
      <w:r w:rsidRPr="00DA2BC5">
        <w:rPr>
          <w:rFonts w:ascii="Times New Roman" w:hAnsi="Times New Roman" w:cs="Times New Roman"/>
          <w:sz w:val="24"/>
          <w:szCs w:val="24"/>
        </w:rPr>
        <w:t>Obenrauch</w:t>
      </w:r>
      <w:proofErr w:type="spellEnd"/>
      <w:r w:rsidRPr="00DA2BC5">
        <w:rPr>
          <w:rFonts w:ascii="Times New Roman" w:hAnsi="Times New Roman" w:cs="Times New Roman"/>
          <w:sz w:val="24"/>
          <w:szCs w:val="24"/>
        </w:rPr>
        <w:t xml:space="preserve"> ředitel inspektorátu</w:t>
      </w:r>
    </w:p>
    <w:sectPr w:rsidR="00807F8D" w:rsidRPr="00DA2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8D"/>
    <w:rsid w:val="005347C3"/>
    <w:rsid w:val="00807F8D"/>
    <w:rsid w:val="00C4054A"/>
    <w:rsid w:val="00DA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863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2015-02-26T22:17:00Z</dcterms:created>
  <dcterms:modified xsi:type="dcterms:W3CDTF">2015-02-26T22:46:00Z</dcterms:modified>
</cp:coreProperties>
</file>